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BAF50" w14:textId="77777777" w:rsidR="00381F20" w:rsidRDefault="00000000">
      <w:pPr>
        <w:spacing w:after="441" w:line="259" w:lineRule="auto"/>
        <w:ind w:left="0" w:firstLine="0"/>
        <w:jc w:val="center"/>
      </w:pPr>
      <w:r>
        <w:rPr>
          <w:b/>
          <w:sz w:val="32"/>
        </w:rPr>
        <w:t>Beginner's Guide to Japanese Pokémon Cards</w:t>
      </w:r>
    </w:p>
    <w:p w14:paraId="69013526" w14:textId="77777777" w:rsidR="00381F20" w:rsidRDefault="00000000">
      <w:pPr>
        <w:spacing w:after="264" w:line="259" w:lineRule="auto"/>
        <w:ind w:left="-5"/>
        <w:jc w:val="left"/>
      </w:pPr>
      <w:r>
        <w:rPr>
          <w:b/>
          <w:color w:val="0066CC"/>
          <w:sz w:val="28"/>
        </w:rPr>
        <w:t>Why Choose Japanese Pokemon Cards?</w:t>
      </w:r>
    </w:p>
    <w:p w14:paraId="6E60EFA2" w14:textId="646B3431" w:rsidR="00381F20" w:rsidRDefault="00000000">
      <w:pPr>
        <w:spacing w:after="522"/>
        <w:ind w:left="-5"/>
      </w:pPr>
      <w:r>
        <w:t xml:space="preserve">Japanese </w:t>
      </w:r>
      <w:r w:rsidR="00496226">
        <w:t>Pokémon</w:t>
      </w:r>
      <w:r>
        <w:t xml:space="preserve"> cards are printed in Japan by the official </w:t>
      </w:r>
      <w:r w:rsidR="00496226">
        <w:t>Pokémon</w:t>
      </w:r>
      <w:r>
        <w:t xml:space="preserve"> printing factory. This results in far better quality, cleaner edges, better centering, and minimal print defects. In contrast, English cards are printed in the US or UK, where print lines, whitening, and off-centering are common issues.</w:t>
      </w:r>
    </w:p>
    <w:p w14:paraId="17D60B39" w14:textId="77777777" w:rsidR="00381F20" w:rsidRDefault="00000000">
      <w:pPr>
        <w:spacing w:after="264" w:line="259" w:lineRule="auto"/>
        <w:ind w:left="-5"/>
        <w:jc w:val="left"/>
      </w:pPr>
      <w:r>
        <w:rPr>
          <w:b/>
          <w:color w:val="0066CC"/>
          <w:sz w:val="28"/>
        </w:rPr>
        <w:t>Higher Grading Potential</w:t>
      </w:r>
    </w:p>
    <w:p w14:paraId="09793671" w14:textId="77777777" w:rsidR="00381F20" w:rsidRDefault="00000000">
      <w:pPr>
        <w:spacing w:after="522"/>
        <w:ind w:left="-5"/>
      </w:pPr>
      <w:r>
        <w:t>Collectors often receive higher PSA and BGS grades with Japanese cards. Their quality straight out of the pack means more PSA 9s and 10s, which translates into higher resale and collector value.</w:t>
      </w:r>
    </w:p>
    <w:p w14:paraId="0A2A5164" w14:textId="77777777" w:rsidR="00381F20" w:rsidRDefault="00000000">
      <w:pPr>
        <w:spacing w:after="264" w:line="259" w:lineRule="auto"/>
        <w:ind w:left="-5"/>
        <w:jc w:val="left"/>
      </w:pPr>
      <w:r>
        <w:rPr>
          <w:b/>
          <w:color w:val="0066CC"/>
          <w:sz w:val="28"/>
        </w:rPr>
        <w:t>Earlier Set Releases &amp; Unique Art</w:t>
      </w:r>
    </w:p>
    <w:p w14:paraId="14810F9F" w14:textId="5CBA0C7B" w:rsidR="00381F20" w:rsidRDefault="00000000">
      <w:pPr>
        <w:spacing w:after="522"/>
        <w:ind w:left="-5"/>
      </w:pPr>
      <w:r>
        <w:t xml:space="preserve">Japan gets new </w:t>
      </w:r>
      <w:r w:rsidR="00496226">
        <w:t>Pokémon</w:t>
      </w:r>
      <w:r>
        <w:t xml:space="preserve"> card expansions months before the rest of the world. These sets often include exclusive artwork, Special Art Rares (SARs), and collector-focused designs that never release outside Japan.</w:t>
      </w:r>
    </w:p>
    <w:p w14:paraId="3640F345" w14:textId="77777777" w:rsidR="00381F20" w:rsidRDefault="00000000">
      <w:pPr>
        <w:spacing w:after="264" w:line="259" w:lineRule="auto"/>
        <w:ind w:left="-5"/>
        <w:jc w:val="left"/>
      </w:pPr>
      <w:r>
        <w:rPr>
          <w:b/>
          <w:color w:val="0066CC"/>
          <w:sz w:val="28"/>
        </w:rPr>
        <w:t>What Do Rarity Symbols Mean?</w:t>
      </w:r>
    </w:p>
    <w:p w14:paraId="74C173DB" w14:textId="77777777" w:rsidR="00381F20" w:rsidRDefault="00000000">
      <w:pPr>
        <w:numPr>
          <w:ilvl w:val="0"/>
          <w:numId w:val="1"/>
        </w:numPr>
        <w:spacing w:line="259" w:lineRule="auto"/>
        <w:ind w:hanging="147"/>
      </w:pPr>
      <w:r>
        <w:t>AR (Art Rare): Beautiful full-art cards, usually 1-2 per box.</w:t>
      </w:r>
    </w:p>
    <w:p w14:paraId="3C8697F0" w14:textId="3FA948B1" w:rsidR="00381F20" w:rsidRDefault="00000000">
      <w:pPr>
        <w:numPr>
          <w:ilvl w:val="0"/>
          <w:numId w:val="1"/>
        </w:numPr>
        <w:spacing w:line="259" w:lineRule="auto"/>
        <w:ind w:hanging="147"/>
      </w:pPr>
      <w:r>
        <w:t xml:space="preserve">SAR (Special Art Rare): Highly collectible and valuable full-art </w:t>
      </w:r>
      <w:r w:rsidR="00496226">
        <w:t>Pokémon</w:t>
      </w:r>
      <w:r>
        <w:t>.</w:t>
      </w:r>
    </w:p>
    <w:p w14:paraId="127FA3F0" w14:textId="77777777" w:rsidR="00381F20" w:rsidRDefault="00000000">
      <w:pPr>
        <w:numPr>
          <w:ilvl w:val="0"/>
          <w:numId w:val="1"/>
        </w:numPr>
        <w:spacing w:line="259" w:lineRule="auto"/>
        <w:ind w:hanging="147"/>
      </w:pPr>
      <w:r>
        <w:t>RR (Double Rare): EX/V cards common in most boxes.</w:t>
      </w:r>
    </w:p>
    <w:p w14:paraId="45C0E82F" w14:textId="77777777" w:rsidR="00381F20" w:rsidRDefault="00000000">
      <w:pPr>
        <w:numPr>
          <w:ilvl w:val="0"/>
          <w:numId w:val="1"/>
        </w:numPr>
        <w:spacing w:after="543"/>
        <w:ind w:hanging="147"/>
      </w:pPr>
      <w:r>
        <w:t>UR (Ultra Rare): Gold cards or secrets, very tough to pull.</w:t>
      </w:r>
    </w:p>
    <w:p w14:paraId="14981D2E" w14:textId="77777777" w:rsidR="00381F20" w:rsidRDefault="00000000">
      <w:pPr>
        <w:spacing w:after="264" w:line="259" w:lineRule="auto"/>
        <w:ind w:left="-5"/>
        <w:jc w:val="left"/>
      </w:pPr>
      <w:r>
        <w:rPr>
          <w:b/>
          <w:color w:val="0066CC"/>
          <w:sz w:val="28"/>
        </w:rPr>
        <w:t>Where to Start?</w:t>
      </w:r>
    </w:p>
    <w:p w14:paraId="2AA439D7" w14:textId="7DE2A80F" w:rsidR="00381F20" w:rsidRDefault="00000000">
      <w:pPr>
        <w:ind w:left="-5"/>
      </w:pPr>
      <w:r>
        <w:t xml:space="preserve">Visit www.masterballmarket.com.au to shop authentic Japanese </w:t>
      </w:r>
      <w:r w:rsidR="00496226">
        <w:t>Pokémon</w:t>
      </w:r>
      <w:r>
        <w:t xml:space="preserve"> cards, with free shipping Australia-wide on orders over $50. Need help? Contact us at info@masterballmarket.com.au or send a DM. Nothing is off limits!</w:t>
      </w:r>
    </w:p>
    <w:p w14:paraId="3B5FE2FE" w14:textId="77777777" w:rsidR="00117BDC" w:rsidRDefault="00117BDC">
      <w:pPr>
        <w:ind w:left="-5"/>
      </w:pPr>
    </w:p>
    <w:p w14:paraId="10B6A67D" w14:textId="3C971E40" w:rsidR="00117BDC" w:rsidRDefault="00117BDC">
      <w:pPr>
        <w:ind w:left="-5"/>
      </w:pPr>
      <w:r w:rsidRPr="00117BDC">
        <w:lastRenderedPageBreak/>
        <w:drawing>
          <wp:inline distT="0" distB="0" distL="0" distR="0" wp14:anchorId="590B3CD8" wp14:editId="20BF3E80">
            <wp:extent cx="6767830" cy="8833485"/>
            <wp:effectExtent l="0" t="0" r="0" b="0"/>
            <wp:docPr id="1612446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7830" cy="8833485"/>
                    </a:xfrm>
                    <a:prstGeom prst="rect">
                      <a:avLst/>
                    </a:prstGeom>
                    <a:noFill/>
                    <a:ln>
                      <a:noFill/>
                    </a:ln>
                  </pic:spPr>
                </pic:pic>
              </a:graphicData>
            </a:graphic>
          </wp:inline>
        </w:drawing>
      </w:r>
    </w:p>
    <w:p w14:paraId="1E5AE0BE" w14:textId="6893FF51" w:rsidR="00496226" w:rsidRDefault="00117BDC">
      <w:pPr>
        <w:ind w:left="-5"/>
      </w:pPr>
      <w:r>
        <w:rPr>
          <w:noProof/>
        </w:rPr>
        <w:lastRenderedPageBreak/>
        <w:drawing>
          <wp:anchor distT="0" distB="0" distL="114300" distR="114300" simplePos="0" relativeHeight="251658240" behindDoc="0" locked="0" layoutInCell="1" allowOverlap="1" wp14:anchorId="37105DE4" wp14:editId="7C25AE02">
            <wp:simplePos x="0" y="0"/>
            <wp:positionH relativeFrom="margin">
              <wp:posOffset>-1022350</wp:posOffset>
            </wp:positionH>
            <wp:positionV relativeFrom="page">
              <wp:align>center</wp:align>
            </wp:positionV>
            <wp:extent cx="9117904" cy="7448550"/>
            <wp:effectExtent l="0" t="152400" r="0" b="361950"/>
            <wp:wrapSquare wrapText="bothSides"/>
            <wp:docPr id="116883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37604" name="Picture 1168837604"/>
                    <pic:cNvPicPr/>
                  </pic:nvPicPr>
                  <pic:blipFill rotWithShape="1">
                    <a:blip r:embed="rId8">
                      <a:extLst>
                        <a:ext uri="{28A0092B-C50C-407E-A947-70E740481C1C}">
                          <a14:useLocalDpi xmlns:a14="http://schemas.microsoft.com/office/drawing/2010/main" val="0"/>
                        </a:ext>
                      </a:extLst>
                    </a:blip>
                    <a:srcRect l="15572" r="15572"/>
                    <a:stretch>
                      <a:fillRect/>
                    </a:stretch>
                  </pic:blipFill>
                  <pic:spPr bwMode="auto">
                    <a:xfrm>
                      <a:off x="0" y="0"/>
                      <a:ext cx="9117904" cy="7448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2547FA4A" w14:textId="0C231764" w:rsidR="00496226" w:rsidRDefault="00117BDC" w:rsidP="00496226">
      <w:pPr>
        <w:ind w:left="-5"/>
        <w:jc w:val="left"/>
      </w:pPr>
      <w:r>
        <w:rPr>
          <w:noProof/>
        </w:rPr>
        <w:lastRenderedPageBreak/>
        <w:drawing>
          <wp:inline distT="0" distB="0" distL="0" distR="0" wp14:anchorId="3945173E" wp14:editId="7A0B9460">
            <wp:extent cx="6843705" cy="4562256"/>
            <wp:effectExtent l="0" t="0" r="0" b="0"/>
            <wp:docPr id="343667919" name="Picture 2" descr="A collection of card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67919" name="Picture 2" descr="A collection of cards with text&#10;&#10;AI-generated content may be incorrect."/>
                    <pic:cNvPicPr/>
                  </pic:nvPicPr>
                  <pic:blipFill>
                    <a:blip r:embed="rId9"/>
                    <a:stretch>
                      <a:fillRect/>
                    </a:stretch>
                  </pic:blipFill>
                  <pic:spPr>
                    <a:xfrm>
                      <a:off x="0" y="0"/>
                      <a:ext cx="6853812" cy="4568994"/>
                    </a:xfrm>
                    <a:prstGeom prst="rect">
                      <a:avLst/>
                    </a:prstGeom>
                  </pic:spPr>
                </pic:pic>
              </a:graphicData>
            </a:graphic>
          </wp:inline>
        </w:drawing>
      </w:r>
    </w:p>
    <w:sectPr w:rsidR="00496226">
      <w:pgSz w:w="11906" w:h="16838"/>
      <w:pgMar w:top="1440" w:right="624" w:bottom="1440" w:left="6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80015" w14:textId="77777777" w:rsidR="006A6CF4" w:rsidRDefault="006A6CF4" w:rsidP="00496226">
      <w:pPr>
        <w:spacing w:after="0" w:line="240" w:lineRule="auto"/>
      </w:pPr>
      <w:r>
        <w:separator/>
      </w:r>
    </w:p>
  </w:endnote>
  <w:endnote w:type="continuationSeparator" w:id="0">
    <w:p w14:paraId="660C6C20" w14:textId="77777777" w:rsidR="006A6CF4" w:rsidRDefault="006A6CF4" w:rsidP="00496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7DA5B" w14:textId="77777777" w:rsidR="006A6CF4" w:rsidRDefault="006A6CF4" w:rsidP="00496226">
      <w:pPr>
        <w:spacing w:after="0" w:line="240" w:lineRule="auto"/>
      </w:pPr>
      <w:r>
        <w:separator/>
      </w:r>
    </w:p>
  </w:footnote>
  <w:footnote w:type="continuationSeparator" w:id="0">
    <w:p w14:paraId="1C798A7F" w14:textId="77777777" w:rsidR="006A6CF4" w:rsidRDefault="006A6CF4" w:rsidP="004962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551A8"/>
    <w:multiLevelType w:val="hybridMultilevel"/>
    <w:tmpl w:val="8F540D12"/>
    <w:lvl w:ilvl="0" w:tplc="E076A93C">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B05E2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2A107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EA5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16E12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78294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1248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5ADA4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A2EAC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76321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F20"/>
    <w:rsid w:val="00117BDC"/>
    <w:rsid w:val="00381F20"/>
    <w:rsid w:val="00496226"/>
    <w:rsid w:val="006A6CF4"/>
    <w:rsid w:val="00805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83F07"/>
  <w15:docId w15:val="{A4FCAAA5-28BF-418A-9D0A-A28D5001B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5" w:line="394" w:lineRule="auto"/>
      <w:ind w:left="10" w:hanging="10"/>
      <w:jc w:val="both"/>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226"/>
    <w:rPr>
      <w:rFonts w:ascii="Arial" w:eastAsia="Arial" w:hAnsi="Arial" w:cs="Arial"/>
      <w:color w:val="000000"/>
    </w:rPr>
  </w:style>
  <w:style w:type="paragraph" w:styleId="Footer">
    <w:name w:val="footer"/>
    <w:basedOn w:val="Normal"/>
    <w:link w:val="FooterChar"/>
    <w:uiPriority w:val="99"/>
    <w:unhideWhenUsed/>
    <w:rsid w:val="00496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226"/>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204</Words>
  <Characters>1163</Characters>
  <Application>Microsoft Office Word</Application>
  <DocSecurity>0</DocSecurity>
  <Lines>9</Lines>
  <Paragraphs>2</Paragraphs>
  <ScaleCrop>false</ScaleCrop>
  <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Rios</dc:creator>
  <cp:keywords/>
  <cp:lastModifiedBy>Michael Rios</cp:lastModifiedBy>
  <cp:revision>3</cp:revision>
  <cp:lastPrinted>2025-07-02T05:40:00Z</cp:lastPrinted>
  <dcterms:created xsi:type="dcterms:W3CDTF">2025-07-02T05:05:00Z</dcterms:created>
  <dcterms:modified xsi:type="dcterms:W3CDTF">2025-07-02T05:41:00Z</dcterms:modified>
</cp:coreProperties>
</file>